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7" w:rsidRDefault="00D77FF7" w:rsidP="00D77FF7">
      <w:pPr>
        <w:spacing w:after="0" w:line="240" w:lineRule="auto"/>
        <w:rPr>
          <w:rFonts w:ascii="Arial" w:hAnsi="Arial" w:cs="Arial"/>
        </w:rPr>
      </w:pPr>
      <w:r w:rsidRPr="00A5554A">
        <w:rPr>
          <w:rFonts w:ascii="Calibri" w:eastAsia="Calibri" w:hAnsi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1F3D" wp14:editId="774C7273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941195" cy="283210"/>
                <wp:effectExtent l="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FF7" w:rsidRDefault="00D77FF7" w:rsidP="00D77F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64A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(Company name and 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C51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7pt;width:152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a6gQ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" stroked="f">
                <v:textbox>
                  <w:txbxContent>
                    <w:p w:rsidR="00D77FF7" w:rsidRDefault="00D77FF7" w:rsidP="00D77FF7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64ADD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(Company name and logo)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color w:val="FF0000"/>
          <w:sz w:val="20"/>
          <w:szCs w:val="20"/>
        </w:rPr>
        <w:t>Before adopting this document</w:t>
      </w:r>
      <w:r w:rsidRPr="00A5554A">
        <w:rPr>
          <w:rFonts w:ascii="Arial" w:eastAsia="Calibri" w:hAnsi="Arial" w:cs="Arial"/>
          <w:b/>
          <w:color w:val="FF0000"/>
          <w:sz w:val="20"/>
          <w:szCs w:val="20"/>
        </w:rPr>
        <w:t xml:space="preserve"> or a version of it, companies should take appropriate professional advice to ensure that their legal and other obligations will be met</w:t>
      </w:r>
      <w:r>
        <w:rPr>
          <w:rFonts w:ascii="Arial" w:hAnsi="Arial" w:cs="Arial"/>
        </w:rPr>
        <w:t>.</w:t>
      </w:r>
    </w:p>
    <w:p w:rsidR="00D77FF7" w:rsidRDefault="00D77FF7" w:rsidP="00D77FF7">
      <w:pPr>
        <w:spacing w:after="0" w:line="240" w:lineRule="auto"/>
        <w:rPr>
          <w:rFonts w:ascii="Arial" w:hAnsi="Arial" w:cs="Arial"/>
        </w:rPr>
      </w:pPr>
    </w:p>
    <w:p w:rsidR="00CD1C34" w:rsidRDefault="00430B8C" w:rsidP="00D77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use of mobile phones, PDA’s and tablets </w:t>
      </w:r>
      <w:r w:rsidR="00173EC2">
        <w:rPr>
          <w:rFonts w:ascii="Arial" w:hAnsi="Arial" w:cs="Arial"/>
        </w:rPr>
        <w:t xml:space="preserve">and MP3 players </w:t>
      </w:r>
      <w:r w:rsidRPr="00456CFD">
        <w:rPr>
          <w:rFonts w:ascii="Arial" w:hAnsi="Arial" w:cs="Arial"/>
        </w:rPr>
        <w:t xml:space="preserve">has become a serious Health &amp; Safety concern in the work place. </w:t>
      </w:r>
      <w:r w:rsidR="007D6FEE">
        <w:rPr>
          <w:rFonts w:ascii="Arial" w:hAnsi="Arial" w:cs="Arial"/>
        </w:rPr>
        <w:t>Now more than ever m</w:t>
      </w:r>
      <w:r w:rsidRPr="00456CFD">
        <w:rPr>
          <w:rFonts w:ascii="Arial" w:hAnsi="Arial" w:cs="Arial"/>
        </w:rPr>
        <w:t>obile pho</w:t>
      </w:r>
      <w:r>
        <w:rPr>
          <w:rFonts w:ascii="Arial" w:hAnsi="Arial" w:cs="Arial"/>
        </w:rPr>
        <w:t xml:space="preserve">nes </w:t>
      </w:r>
      <w:r w:rsidR="007D6FEE">
        <w:rPr>
          <w:rFonts w:ascii="Arial" w:hAnsi="Arial" w:cs="Arial"/>
        </w:rPr>
        <w:t xml:space="preserve">and PED’s </w:t>
      </w:r>
      <w:r>
        <w:rPr>
          <w:rFonts w:ascii="Arial" w:hAnsi="Arial" w:cs="Arial"/>
        </w:rPr>
        <w:t>are an important part of</w:t>
      </w:r>
      <w:r w:rsidRPr="00456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D6FEE">
        <w:rPr>
          <w:rFonts w:ascii="Arial" w:hAnsi="Arial" w:cs="Arial"/>
        </w:rPr>
        <w:t xml:space="preserve">company’s </w:t>
      </w:r>
      <w:r w:rsidRPr="00456CFD">
        <w:rPr>
          <w:rFonts w:ascii="Arial" w:hAnsi="Arial" w:cs="Arial"/>
        </w:rPr>
        <w:t xml:space="preserve">communication system due to the </w:t>
      </w:r>
      <w:r w:rsidR="008F4BC8">
        <w:rPr>
          <w:rFonts w:ascii="Arial" w:hAnsi="Arial" w:cs="Arial"/>
        </w:rPr>
        <w:t>work activities carried out and t</w:t>
      </w:r>
      <w:r w:rsidR="007D6FEE">
        <w:rPr>
          <w:rFonts w:ascii="Arial" w:hAnsi="Arial" w:cs="Arial"/>
        </w:rPr>
        <w:t>h</w:t>
      </w:r>
      <w:r w:rsidR="008F4BC8">
        <w:rPr>
          <w:rFonts w:ascii="Arial" w:hAnsi="Arial" w:cs="Arial"/>
        </w:rPr>
        <w:t xml:space="preserve">e </w:t>
      </w:r>
      <w:r w:rsidRPr="00456CFD">
        <w:rPr>
          <w:rFonts w:ascii="Arial" w:hAnsi="Arial" w:cs="Arial"/>
        </w:rPr>
        <w:t xml:space="preserve">geographical area covered. </w:t>
      </w:r>
    </w:p>
    <w:p w:rsidR="00430B8C" w:rsidRPr="007D6FEE" w:rsidRDefault="00430B8C" w:rsidP="007D6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policy has been drafted to ensure the safety of</w:t>
      </w:r>
      <w:r w:rsidR="00EE18C0">
        <w:rPr>
          <w:rFonts w:ascii="Arial" w:hAnsi="Arial" w:cs="Arial"/>
        </w:rPr>
        <w:t xml:space="preserve"> all on our sites and to adhere to the CCS code of practice:</w:t>
      </w:r>
    </w:p>
    <w:p w:rsidR="00430B8C" w:rsidRPr="008A3332" w:rsidRDefault="00430B8C" w:rsidP="008A3332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32"/>
        </w:rPr>
      </w:pPr>
    </w:p>
    <w:p w:rsidR="00405611" w:rsidRPr="001D7A02" w:rsidRDefault="00405611" w:rsidP="007D6FEE">
      <w:pPr>
        <w:jc w:val="both"/>
        <w:rPr>
          <w:rFonts w:ascii="Arial" w:hAnsi="Arial" w:cs="Arial"/>
        </w:rPr>
      </w:pPr>
      <w:r w:rsidRPr="008A3332">
        <w:rPr>
          <w:rFonts w:ascii="Arial" w:hAnsi="Arial" w:cs="Arial"/>
        </w:rPr>
        <w:t>1.1 [</w:t>
      </w:r>
      <w:r w:rsidRPr="009B69DB">
        <w:rPr>
          <w:rFonts w:ascii="Arial" w:hAnsi="Arial" w:cs="Arial"/>
          <w:i/>
        </w:rPr>
        <w:t xml:space="preserve">Insert </w:t>
      </w:r>
      <w:r w:rsidRPr="001D7A02">
        <w:rPr>
          <w:rFonts w:ascii="Arial" w:hAnsi="Arial" w:cs="Arial"/>
          <w:i/>
        </w:rPr>
        <w:t>company name</w:t>
      </w:r>
      <w:r w:rsidRPr="001D7A02">
        <w:rPr>
          <w:rFonts w:ascii="Arial" w:hAnsi="Arial" w:cs="Arial"/>
        </w:rPr>
        <w:t xml:space="preserve">] is committed to providing a safe and healthy working environment and as such prohibits the use of all personal electronic </w:t>
      </w:r>
      <w:r w:rsidR="002807B8">
        <w:rPr>
          <w:rFonts w:ascii="Arial" w:hAnsi="Arial" w:cs="Arial"/>
        </w:rPr>
        <w:t>devices</w:t>
      </w:r>
      <w:r w:rsidRPr="001D7A02">
        <w:rPr>
          <w:rFonts w:ascii="Arial" w:hAnsi="Arial" w:cs="Arial"/>
        </w:rPr>
        <w:t xml:space="preserve">, unless in a designated </w:t>
      </w:r>
      <w:r w:rsidR="00744F30" w:rsidRPr="001D7A02">
        <w:rPr>
          <w:rFonts w:ascii="Arial" w:hAnsi="Arial" w:cs="Arial"/>
        </w:rPr>
        <w:t xml:space="preserve">safe </w:t>
      </w:r>
      <w:r w:rsidRPr="001D7A02">
        <w:rPr>
          <w:rFonts w:ascii="Arial" w:hAnsi="Arial" w:cs="Arial"/>
        </w:rPr>
        <w:t>area.</w:t>
      </w:r>
    </w:p>
    <w:p w:rsidR="00405611" w:rsidRPr="001D7A02" w:rsidRDefault="00405611" w:rsidP="007D6FEE">
      <w:pPr>
        <w:jc w:val="both"/>
        <w:rPr>
          <w:rFonts w:ascii="Arial" w:hAnsi="Arial" w:cs="Arial"/>
        </w:rPr>
      </w:pPr>
      <w:r w:rsidRPr="001D7A02">
        <w:rPr>
          <w:rFonts w:ascii="Arial" w:hAnsi="Arial" w:cs="Arial"/>
        </w:rPr>
        <w:t>1.2 This policy applies to all employees, temporary workers, contractors, sub-contractors and visitors to the site.</w:t>
      </w:r>
    </w:p>
    <w:p w:rsidR="00405611" w:rsidRPr="001D7A02" w:rsidRDefault="00405611" w:rsidP="007D6FEE">
      <w:pPr>
        <w:jc w:val="both"/>
        <w:rPr>
          <w:rFonts w:ascii="Arial" w:hAnsi="Arial" w:cs="Arial"/>
          <w:b/>
        </w:rPr>
      </w:pPr>
      <w:r w:rsidRPr="001D7A02">
        <w:rPr>
          <w:rFonts w:ascii="Arial" w:hAnsi="Arial" w:cs="Arial"/>
          <w:b/>
        </w:rPr>
        <w:t>Definitions:</w:t>
      </w:r>
    </w:p>
    <w:p w:rsidR="00405611" w:rsidRPr="001D7A02" w:rsidRDefault="00405611" w:rsidP="002807B8">
      <w:pPr>
        <w:jc w:val="both"/>
        <w:rPr>
          <w:rFonts w:ascii="Arial" w:hAnsi="Arial" w:cs="Arial"/>
        </w:rPr>
      </w:pPr>
      <w:r w:rsidRPr="001D7A02">
        <w:rPr>
          <w:rFonts w:ascii="Arial" w:hAnsi="Arial" w:cs="Arial"/>
        </w:rPr>
        <w:t xml:space="preserve">2.1 </w:t>
      </w:r>
      <w:r w:rsidR="008F4BC8" w:rsidRPr="001D7A02">
        <w:rPr>
          <w:rStyle w:val="tgc"/>
          <w:rFonts w:ascii="Arial" w:hAnsi="Arial" w:cs="Arial"/>
        </w:rPr>
        <w:t xml:space="preserve">A PED is </w:t>
      </w:r>
      <w:r w:rsidR="00744F30" w:rsidRPr="001D7A02">
        <w:rPr>
          <w:rStyle w:val="tgc"/>
          <w:rFonts w:ascii="Arial" w:hAnsi="Arial" w:cs="Arial"/>
        </w:rPr>
        <w:t>a</w:t>
      </w:r>
      <w:r w:rsidR="008F4BC8" w:rsidRPr="001D7A02">
        <w:rPr>
          <w:rStyle w:val="tgc"/>
          <w:rFonts w:ascii="Arial" w:hAnsi="Arial" w:cs="Arial"/>
        </w:rPr>
        <w:t xml:space="preserve"> Portable </w:t>
      </w:r>
      <w:r w:rsidR="008F4BC8" w:rsidRPr="001D7A02">
        <w:rPr>
          <w:rStyle w:val="tgc"/>
          <w:rFonts w:ascii="Arial" w:hAnsi="Arial" w:cs="Arial"/>
          <w:bCs/>
        </w:rPr>
        <w:t>Electronic Device</w:t>
      </w:r>
      <w:r w:rsidR="008F4BC8" w:rsidRPr="001D7A02">
        <w:rPr>
          <w:rStyle w:val="tgc"/>
          <w:rFonts w:ascii="Arial" w:hAnsi="Arial" w:cs="Arial"/>
        </w:rPr>
        <w:t xml:space="preserve"> (PED) is any piece of lightweight, electrically-powered equipment. These </w:t>
      </w:r>
      <w:r w:rsidR="008F4BC8" w:rsidRPr="001D7A02">
        <w:rPr>
          <w:rStyle w:val="tgc"/>
          <w:rFonts w:ascii="Arial" w:hAnsi="Arial" w:cs="Arial"/>
          <w:bCs/>
        </w:rPr>
        <w:t>devices</w:t>
      </w:r>
      <w:r w:rsidR="008F4BC8" w:rsidRPr="001D7A02">
        <w:rPr>
          <w:rStyle w:val="tgc"/>
          <w:rFonts w:ascii="Arial" w:hAnsi="Arial" w:cs="Arial"/>
        </w:rPr>
        <w:t xml:space="preserve"> are typically consumer </w:t>
      </w:r>
      <w:r w:rsidR="008F4BC8" w:rsidRPr="001D7A02">
        <w:rPr>
          <w:rStyle w:val="tgc"/>
          <w:rFonts w:ascii="Arial" w:hAnsi="Arial" w:cs="Arial"/>
          <w:bCs/>
        </w:rPr>
        <w:t>electronic devices</w:t>
      </w:r>
      <w:r w:rsidR="008F4BC8" w:rsidRPr="001D7A02">
        <w:rPr>
          <w:rStyle w:val="tgc"/>
          <w:rFonts w:ascii="Arial" w:hAnsi="Arial" w:cs="Arial"/>
        </w:rPr>
        <w:t xml:space="preserve"> capable of communications, data processing and/</w:t>
      </w:r>
      <w:r w:rsidR="00ED670F">
        <w:rPr>
          <w:rStyle w:val="tgc"/>
          <w:rFonts w:ascii="Arial" w:hAnsi="Arial" w:cs="Arial"/>
        </w:rPr>
        <w:t xml:space="preserve"> </w:t>
      </w:r>
      <w:bookmarkStart w:id="0" w:name="_GoBack"/>
      <w:bookmarkEnd w:id="0"/>
      <w:r w:rsidR="008F4BC8" w:rsidRPr="001D7A02">
        <w:rPr>
          <w:rStyle w:val="tgc"/>
          <w:rFonts w:ascii="Arial" w:hAnsi="Arial" w:cs="Arial"/>
        </w:rPr>
        <w:t>or utility</w:t>
      </w:r>
      <w:r w:rsidR="00744F30" w:rsidRPr="001D7A02">
        <w:rPr>
          <w:rStyle w:val="tgc"/>
          <w:rFonts w:ascii="Arial" w:hAnsi="Arial" w:cs="Arial"/>
        </w:rPr>
        <w:t xml:space="preserve"> i.e. mobile phones, PDAs, tablets and MP3 players.</w:t>
      </w:r>
    </w:p>
    <w:p w:rsidR="00405611" w:rsidRPr="001D7A02" w:rsidRDefault="00405611" w:rsidP="002807B8">
      <w:pPr>
        <w:jc w:val="both"/>
        <w:rPr>
          <w:rFonts w:ascii="Arial" w:hAnsi="Arial" w:cs="Arial"/>
          <w:b/>
        </w:rPr>
      </w:pPr>
      <w:r w:rsidRPr="001D7A02">
        <w:rPr>
          <w:rFonts w:ascii="Arial" w:hAnsi="Arial" w:cs="Arial"/>
          <w:b/>
        </w:rPr>
        <w:t>Policy:</w:t>
      </w:r>
    </w:p>
    <w:p w:rsidR="002807B8" w:rsidRDefault="005050C3" w:rsidP="0028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05611" w:rsidRPr="001D7A02">
        <w:rPr>
          <w:rFonts w:ascii="Arial" w:hAnsi="Arial" w:cs="Arial"/>
        </w:rPr>
        <w:t xml:space="preserve"> </w:t>
      </w:r>
      <w:r w:rsidR="009B4106" w:rsidRPr="001D7A02">
        <w:rPr>
          <w:rFonts w:ascii="Arial" w:hAnsi="Arial" w:cs="Arial"/>
        </w:rPr>
        <w:t xml:space="preserve">The use of </w:t>
      </w:r>
      <w:r w:rsidR="002807B8" w:rsidRPr="001D7A02">
        <w:rPr>
          <w:rFonts w:ascii="Arial" w:hAnsi="Arial" w:cs="Arial"/>
        </w:rPr>
        <w:t xml:space="preserve">personal electronic </w:t>
      </w:r>
      <w:r w:rsidR="002807B8">
        <w:rPr>
          <w:rFonts w:ascii="Arial" w:hAnsi="Arial" w:cs="Arial"/>
        </w:rPr>
        <w:t>devices</w:t>
      </w:r>
      <w:r w:rsidR="002807B8" w:rsidRPr="001D7A02">
        <w:rPr>
          <w:rFonts w:ascii="Arial" w:hAnsi="Arial" w:cs="Arial"/>
        </w:rPr>
        <w:t xml:space="preserve"> </w:t>
      </w:r>
      <w:r w:rsidR="009B4106" w:rsidRPr="001D7A02">
        <w:rPr>
          <w:rFonts w:ascii="Arial" w:hAnsi="Arial" w:cs="Arial"/>
        </w:rPr>
        <w:t>is strictly prohibited</w:t>
      </w:r>
      <w:r w:rsidR="002807B8">
        <w:rPr>
          <w:rFonts w:ascii="Arial" w:hAnsi="Arial" w:cs="Arial"/>
        </w:rPr>
        <w:t>: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56CFD">
        <w:rPr>
          <w:rFonts w:ascii="Arial" w:hAnsi="Arial" w:cs="Arial"/>
        </w:rPr>
        <w:t>Operating</w:t>
      </w:r>
      <w:r>
        <w:rPr>
          <w:rFonts w:ascii="Arial" w:hAnsi="Arial" w:cs="Arial"/>
        </w:rPr>
        <w:t xml:space="preserve"> </w:t>
      </w:r>
      <w:r w:rsidRPr="00456CFD">
        <w:rPr>
          <w:rFonts w:ascii="Arial" w:hAnsi="Arial" w:cs="Arial"/>
        </w:rPr>
        <w:t>plant, machinery or tools and equipment</w:t>
      </w:r>
      <w:r w:rsidRPr="002807B8">
        <w:rPr>
          <w:rFonts w:ascii="Arial" w:hAnsi="Arial" w:cs="Arial"/>
        </w:rPr>
        <w:t xml:space="preserve"> 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56CFD">
        <w:rPr>
          <w:rFonts w:ascii="Arial" w:hAnsi="Arial" w:cs="Arial"/>
        </w:rPr>
        <w:t>ssisting in the operation plant, machinery or tools and equipment</w:t>
      </w:r>
      <w:r w:rsidRPr="002807B8">
        <w:rPr>
          <w:rFonts w:ascii="Arial" w:hAnsi="Arial" w:cs="Arial"/>
        </w:rPr>
        <w:t xml:space="preserve"> 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w</w:t>
      </w:r>
      <w:r w:rsidRPr="00456CFD">
        <w:rPr>
          <w:rFonts w:ascii="Arial" w:hAnsi="Arial" w:cs="Arial"/>
        </w:rPr>
        <w:t>orking at height</w:t>
      </w:r>
      <w:r>
        <w:rPr>
          <w:rFonts w:ascii="Arial" w:hAnsi="Arial" w:cs="Arial"/>
        </w:rPr>
        <w:t>s</w:t>
      </w:r>
      <w:r w:rsidRPr="00456CFD">
        <w:rPr>
          <w:rFonts w:ascii="Arial" w:hAnsi="Arial" w:cs="Arial"/>
        </w:rPr>
        <w:t xml:space="preserve"> 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Whilst working in excavations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56CFD">
        <w:rPr>
          <w:rFonts w:ascii="Arial" w:hAnsi="Arial" w:cs="Arial"/>
        </w:rPr>
        <w:t>Within a yard area or road</w:t>
      </w:r>
      <w:r w:rsidRPr="002807B8">
        <w:rPr>
          <w:rFonts w:ascii="Arial" w:hAnsi="Arial" w:cs="Arial"/>
        </w:rPr>
        <w:t xml:space="preserve"> 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56CFD">
        <w:rPr>
          <w:rFonts w:ascii="Arial" w:hAnsi="Arial" w:cs="Arial"/>
        </w:rPr>
        <w:t>In areas used by site vehicles, when crossing roads or near live traffic.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807B8">
        <w:rPr>
          <w:rFonts w:ascii="Arial" w:hAnsi="Arial" w:cs="Arial"/>
        </w:rPr>
        <w:t>hilst walking or carrying out any work duty within the site boundary.</w:t>
      </w:r>
    </w:p>
    <w:p w:rsidR="002807B8" w:rsidRDefault="002807B8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56CFD">
        <w:rPr>
          <w:rFonts w:ascii="Arial" w:hAnsi="Arial" w:cs="Arial"/>
        </w:rPr>
        <w:t xml:space="preserve">Driving a vehicle (unless a hands-free system is fitted).  </w:t>
      </w:r>
    </w:p>
    <w:p w:rsidR="005050C3" w:rsidRPr="00456CFD" w:rsidRDefault="005050C3" w:rsidP="002807B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</w:p>
    <w:p w:rsidR="005050C3" w:rsidRPr="001D7A02" w:rsidRDefault="005050C3" w:rsidP="00505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1D7A02">
        <w:rPr>
          <w:rFonts w:ascii="Arial" w:hAnsi="Arial" w:cs="Arial"/>
        </w:rPr>
        <w:t xml:space="preserve"> </w:t>
      </w:r>
      <w:r w:rsidRPr="001D7A02">
        <w:rPr>
          <w:rStyle w:val="tgc"/>
          <w:rFonts w:ascii="Arial" w:hAnsi="Arial" w:cs="Arial"/>
        </w:rPr>
        <w:t xml:space="preserve">For safety reasons, the </w:t>
      </w:r>
      <w:r w:rsidRPr="001D7A02">
        <w:rPr>
          <w:rFonts w:ascii="Arial" w:hAnsi="Arial" w:cs="Arial"/>
        </w:rPr>
        <w:t xml:space="preserve">use of </w:t>
      </w:r>
      <w:r w:rsidRPr="001D7A02">
        <w:rPr>
          <w:rStyle w:val="tgc"/>
          <w:rFonts w:ascii="Arial" w:hAnsi="Arial" w:cs="Arial"/>
        </w:rPr>
        <w:t xml:space="preserve">portable </w:t>
      </w:r>
      <w:r w:rsidRPr="001D7A02">
        <w:rPr>
          <w:rStyle w:val="tgc"/>
          <w:rFonts w:ascii="Arial" w:hAnsi="Arial" w:cs="Arial"/>
          <w:bCs/>
        </w:rPr>
        <w:t>electronic devices</w:t>
      </w:r>
      <w:r w:rsidRPr="001D7A02">
        <w:rPr>
          <w:rFonts w:ascii="Arial" w:hAnsi="Arial" w:cs="Arial"/>
        </w:rPr>
        <w:t xml:space="preserve">, </w:t>
      </w:r>
      <w:r w:rsidRPr="001D7A02">
        <w:rPr>
          <w:rStyle w:val="tgc"/>
          <w:rFonts w:ascii="Arial" w:hAnsi="Arial" w:cs="Arial"/>
        </w:rPr>
        <w:t xml:space="preserve">whether </w:t>
      </w:r>
      <w:r w:rsidRPr="001D7A02">
        <w:rPr>
          <w:rStyle w:val="tgc"/>
          <w:rFonts w:ascii="Arial" w:hAnsi="Arial" w:cs="Arial"/>
          <w:bCs/>
        </w:rPr>
        <w:t>personal</w:t>
      </w:r>
      <w:r w:rsidRPr="001D7A02">
        <w:rPr>
          <w:rStyle w:val="tgc"/>
          <w:rFonts w:ascii="Arial" w:hAnsi="Arial" w:cs="Arial"/>
        </w:rPr>
        <w:t xml:space="preserve"> or company-provided,</w:t>
      </w:r>
      <w:r w:rsidRPr="001D7A02">
        <w:rPr>
          <w:rFonts w:ascii="Arial" w:hAnsi="Arial" w:cs="Arial"/>
        </w:rPr>
        <w:t xml:space="preserve"> is prohibited within the construction site boundary unless use is:</w:t>
      </w:r>
    </w:p>
    <w:p w:rsidR="005050C3" w:rsidRPr="001D7A02" w:rsidRDefault="005050C3" w:rsidP="005050C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D7A02">
        <w:rPr>
          <w:rFonts w:ascii="Arial" w:hAnsi="Arial" w:cs="Arial"/>
        </w:rPr>
        <w:t>absolutely necessary for carrying out a business operation and has been sanctioned by the site manager and documented in a risk assessment and method statement</w:t>
      </w:r>
    </w:p>
    <w:p w:rsidR="005050C3" w:rsidRPr="001D7A02" w:rsidRDefault="005050C3" w:rsidP="005050C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D7A02">
        <w:rPr>
          <w:rFonts w:ascii="Arial" w:hAnsi="Arial" w:cs="Arial"/>
        </w:rPr>
        <w:t>used as a means of communication in an emergency situation</w:t>
      </w:r>
    </w:p>
    <w:p w:rsidR="002807B8" w:rsidRPr="005050C3" w:rsidRDefault="005050C3" w:rsidP="005050C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D7A02">
        <w:rPr>
          <w:rFonts w:ascii="Arial" w:hAnsi="Arial" w:cs="Arial"/>
        </w:rPr>
        <w:t>used within an identified area designated for their safe use</w:t>
      </w:r>
      <w:r w:rsidRPr="001D7A02">
        <w:rPr>
          <w:rStyle w:val="tgc"/>
          <w:rFonts w:ascii="Arial" w:hAnsi="Arial" w:cs="Arial"/>
        </w:rPr>
        <w:t xml:space="preserve"> </w:t>
      </w:r>
    </w:p>
    <w:p w:rsidR="009B4106" w:rsidRDefault="002807B8" w:rsidP="0028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</w:t>
      </w:r>
      <w:r w:rsidR="009B4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D7A02">
        <w:rPr>
          <w:rFonts w:ascii="Arial" w:hAnsi="Arial" w:cs="Arial"/>
        </w:rPr>
        <w:t xml:space="preserve">ersonal electronic </w:t>
      </w:r>
      <w:r>
        <w:rPr>
          <w:rFonts w:ascii="Arial" w:hAnsi="Arial" w:cs="Arial"/>
        </w:rPr>
        <w:t xml:space="preserve">devices </w:t>
      </w:r>
      <w:r w:rsidR="009B4106">
        <w:rPr>
          <w:rFonts w:ascii="Arial" w:hAnsi="Arial" w:cs="Arial"/>
        </w:rPr>
        <w:t xml:space="preserve">may be used in designated areas where it is considered safe. These areas will be identified by the use of signage and briefed during site and visitor inductions. </w:t>
      </w:r>
    </w:p>
    <w:p w:rsidR="002807B8" w:rsidRDefault="002807B8" w:rsidP="0028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9B4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Pr="002807B8">
        <w:rPr>
          <w:rFonts w:ascii="Arial" w:hAnsi="Arial" w:cs="Arial"/>
        </w:rPr>
        <w:t>personnel are reminded of the law as it relates to the use of mobile phones whilst</w:t>
      </w:r>
      <w:r w:rsidRPr="00456CFD">
        <w:rPr>
          <w:rFonts w:ascii="Arial" w:hAnsi="Arial" w:cs="Arial"/>
          <w:i/>
        </w:rPr>
        <w:t xml:space="preserve"> </w:t>
      </w:r>
      <w:r w:rsidRPr="002807B8">
        <w:rPr>
          <w:rFonts w:ascii="Arial" w:hAnsi="Arial" w:cs="Arial"/>
        </w:rPr>
        <w:t>driving on public roads</w:t>
      </w:r>
      <w:r>
        <w:rPr>
          <w:rFonts w:ascii="Arial" w:hAnsi="Arial" w:cs="Arial"/>
        </w:rPr>
        <w:t>.</w:t>
      </w:r>
    </w:p>
    <w:p w:rsidR="009B4106" w:rsidRDefault="002807B8" w:rsidP="0028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="009B4106">
        <w:rPr>
          <w:rFonts w:ascii="Arial" w:hAnsi="Arial" w:cs="Arial"/>
        </w:rPr>
        <w:t xml:space="preserve">Failure to comply with this policy will be regarded as a serious breach of health and safety procedures and breach may result in exclusion from the sites, disciplinary action and ultimately could lead to dismissal.  </w:t>
      </w:r>
    </w:p>
    <w:p w:rsidR="00B91879" w:rsidRPr="008A3332" w:rsidRDefault="00B91879" w:rsidP="002807B8">
      <w:pPr>
        <w:jc w:val="both"/>
        <w:rPr>
          <w:rFonts w:ascii="Arial" w:hAnsi="Arial" w:cs="Arial"/>
          <w:b/>
        </w:rPr>
      </w:pPr>
      <w:r w:rsidRPr="008A3332">
        <w:rPr>
          <w:rFonts w:ascii="Arial" w:hAnsi="Arial" w:cs="Arial"/>
          <w:b/>
        </w:rPr>
        <w:t>Monitoring and Review:</w:t>
      </w:r>
    </w:p>
    <w:p w:rsidR="00B91879" w:rsidRDefault="009B4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8A3332">
        <w:rPr>
          <w:rFonts w:ascii="Arial" w:hAnsi="Arial" w:cs="Arial"/>
        </w:rPr>
        <w:t>T</w:t>
      </w:r>
      <w:r w:rsidR="00B91879" w:rsidRPr="008A3332">
        <w:rPr>
          <w:rFonts w:ascii="Arial" w:hAnsi="Arial" w:cs="Arial"/>
        </w:rPr>
        <w:t>he operation of this policy will be kept under periodic review</w:t>
      </w:r>
      <w:r w:rsidR="002807B8" w:rsidRPr="002807B8">
        <w:rPr>
          <w:rFonts w:ascii="Arial" w:hAnsi="Arial" w:cs="Arial"/>
        </w:rPr>
        <w:t xml:space="preserve"> </w:t>
      </w:r>
      <w:r w:rsidR="002807B8">
        <w:rPr>
          <w:rFonts w:ascii="Arial" w:hAnsi="Arial" w:cs="Arial"/>
        </w:rPr>
        <w:t>and will revise and update</w:t>
      </w:r>
      <w:r w:rsidR="002807B8" w:rsidRPr="00456CFD">
        <w:rPr>
          <w:rFonts w:ascii="Arial" w:hAnsi="Arial" w:cs="Arial"/>
        </w:rPr>
        <w:t xml:space="preserve"> whenever deemed appropriate and necessary to do so.</w:t>
      </w:r>
    </w:p>
    <w:p w:rsidR="008A3332" w:rsidRDefault="008A3332">
      <w:pPr>
        <w:rPr>
          <w:rFonts w:ascii="Arial" w:hAnsi="Arial" w:cs="Arial"/>
        </w:rPr>
      </w:pPr>
    </w:p>
    <w:p w:rsidR="00FB3D25" w:rsidRDefault="00FB3D25" w:rsidP="00FB3D25">
      <w:pPr>
        <w:ind w:left="709"/>
        <w:rPr>
          <w:rFonts w:ascii="Arial" w:hAnsi="Arial" w:cs="Arial"/>
          <w:lang w:val="en-US"/>
        </w:rPr>
      </w:pPr>
      <w:bookmarkStart w:id="1" w:name="_Hlk492291753"/>
      <w:r w:rsidRPr="005863A7">
        <w:rPr>
          <w:rFonts w:ascii="Arial" w:hAnsi="Arial" w:cs="Arial"/>
          <w:lang w:val="en-US"/>
        </w:rPr>
        <w:t>Signed</w:t>
      </w:r>
      <w:proofErr w:type="gramStart"/>
      <w:r w:rsidRPr="005863A7">
        <w:rPr>
          <w:rFonts w:ascii="Arial" w:hAnsi="Arial" w:cs="Arial"/>
          <w:lang w:val="en-US"/>
        </w:rPr>
        <w:t xml:space="preserve">: </w:t>
      </w:r>
      <w:r w:rsidRPr="005863A7">
        <w:rPr>
          <w:rFonts w:ascii="Arial" w:hAnsi="Arial" w:cs="Arial"/>
          <w:lang w:val="en-US"/>
        </w:rPr>
        <w:tab/>
      </w:r>
      <w:r w:rsidRPr="005863A7">
        <w:rPr>
          <w:rFonts w:ascii="Arial" w:hAnsi="Arial" w:cs="Arial"/>
          <w:lang w:val="en-US"/>
        </w:rPr>
        <w:tab/>
        <w:t>………………………………..………………………</w:t>
      </w:r>
      <w:proofErr w:type="gramEnd"/>
    </w:p>
    <w:p w:rsidR="00FB3D25" w:rsidRPr="001B4B1B" w:rsidRDefault="00FB3D25" w:rsidP="00FB3D25">
      <w:pPr>
        <w:ind w:left="709"/>
        <w:rPr>
          <w:rFonts w:ascii="Arial" w:hAnsi="Arial" w:cs="Arial"/>
          <w:b/>
          <w:lang w:val="en-US"/>
        </w:rPr>
      </w:pPr>
      <w:r w:rsidRPr="001B4B1B">
        <w:rPr>
          <w:rFonts w:ascii="Arial" w:hAnsi="Arial" w:cs="Arial"/>
          <w:b/>
          <w:lang w:val="en-US"/>
        </w:rPr>
        <w:t xml:space="preserve">                                   </w:t>
      </w:r>
      <w:r>
        <w:rPr>
          <w:rFonts w:ascii="Arial" w:hAnsi="Arial" w:cs="Arial"/>
          <w:b/>
          <w:lang w:val="en-US"/>
        </w:rPr>
        <w:t xml:space="preserve">   D</w:t>
      </w:r>
      <w:r w:rsidRPr="001B4B1B">
        <w:rPr>
          <w:rFonts w:ascii="Arial" w:hAnsi="Arial" w:cs="Arial"/>
          <w:b/>
          <w:lang w:val="en-US"/>
        </w:rPr>
        <w:t>irector</w:t>
      </w:r>
    </w:p>
    <w:p w:rsidR="00FB3D25" w:rsidRPr="005863A7" w:rsidRDefault="00FB3D25" w:rsidP="00FB3D25">
      <w:pPr>
        <w:ind w:left="709"/>
        <w:rPr>
          <w:rFonts w:ascii="Arial" w:hAnsi="Arial" w:cs="Arial"/>
        </w:rPr>
      </w:pPr>
      <w:r w:rsidRPr="005863A7">
        <w:rPr>
          <w:rFonts w:ascii="Arial" w:hAnsi="Arial" w:cs="Arial"/>
          <w:lang w:val="en-US"/>
        </w:rPr>
        <w:t>Date</w:t>
      </w:r>
      <w:proofErr w:type="gramStart"/>
      <w:r w:rsidRPr="005863A7">
        <w:rPr>
          <w:rFonts w:ascii="Arial" w:hAnsi="Arial" w:cs="Arial"/>
          <w:lang w:val="en-US"/>
        </w:rPr>
        <w:t>:</w:t>
      </w:r>
      <w:r w:rsidRPr="005863A7">
        <w:rPr>
          <w:rFonts w:ascii="Arial" w:hAnsi="Arial" w:cs="Arial"/>
          <w:lang w:val="en-US"/>
        </w:rPr>
        <w:tab/>
      </w:r>
      <w:r w:rsidRPr="005863A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</w:t>
      </w:r>
      <w:r w:rsidRPr="005863A7">
        <w:rPr>
          <w:rFonts w:ascii="Arial" w:hAnsi="Arial" w:cs="Arial"/>
          <w:lang w:val="en-US"/>
        </w:rPr>
        <w:t>…………………………………………………………</w:t>
      </w:r>
      <w:proofErr w:type="gramEnd"/>
      <w:r w:rsidRPr="005863A7">
        <w:rPr>
          <w:rFonts w:ascii="Arial" w:hAnsi="Arial" w:cs="Arial"/>
          <w:lang w:val="en-US"/>
        </w:rPr>
        <w:tab/>
      </w:r>
    </w:p>
    <w:p w:rsidR="00FB3D25" w:rsidRPr="001F6A44" w:rsidRDefault="00FB3D25" w:rsidP="00FB3D25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bookmarkEnd w:id="1"/>
    <w:p w:rsidR="00FB3D25" w:rsidRPr="008A3332" w:rsidRDefault="00FB3D25">
      <w:pPr>
        <w:rPr>
          <w:rFonts w:ascii="Arial" w:hAnsi="Arial" w:cs="Arial"/>
        </w:rPr>
      </w:pPr>
    </w:p>
    <w:sectPr w:rsidR="00FB3D25" w:rsidRPr="008A33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4" w:rsidRDefault="009B7324" w:rsidP="008A3332">
      <w:pPr>
        <w:spacing w:after="0" w:line="240" w:lineRule="auto"/>
      </w:pPr>
      <w:r>
        <w:separator/>
      </w:r>
    </w:p>
  </w:endnote>
  <w:endnote w:type="continuationSeparator" w:id="0">
    <w:p w:rsidR="009B7324" w:rsidRDefault="009B7324" w:rsidP="008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15D903" w:usb1="0012EAA0" w:usb2="77ED4A20" w:usb3="77ED4931" w:csb0="00000001" w:csb1="00F01888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32" w:rsidRPr="008A3332" w:rsidRDefault="008A3332" w:rsidP="008A3332">
    <w:pPr>
      <w:rPr>
        <w:rFonts w:ascii="Arial" w:hAnsi="Arial" w:cs="Arial"/>
        <w:sz w:val="18"/>
      </w:rPr>
    </w:pPr>
    <w:r w:rsidRPr="008A3332">
      <w:rPr>
        <w:rFonts w:ascii="Arial" w:hAnsi="Arial" w:cs="Arial"/>
        <w:sz w:val="18"/>
      </w:rPr>
      <w:t>______________________________________________________________________</w:t>
    </w:r>
    <w:r>
      <w:rPr>
        <w:rFonts w:ascii="Arial" w:hAnsi="Arial" w:cs="Arial"/>
        <w:sz w:val="18"/>
      </w:rPr>
      <w:t>_________________</w:t>
    </w:r>
    <w:r w:rsidRPr="008A3332">
      <w:rPr>
        <w:rFonts w:ascii="Arial" w:hAnsi="Arial" w:cs="Arial"/>
        <w:sz w:val="18"/>
      </w:rPr>
      <w:t>___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5122"/>
      <w:gridCol w:w="2311"/>
    </w:tblGrid>
    <w:tr w:rsidR="008A3332" w:rsidRPr="008A3332" w:rsidTr="009B69DB">
      <w:trPr>
        <w:trHeight w:val="253"/>
      </w:trPr>
      <w:tc>
        <w:tcPr>
          <w:tcW w:w="1809" w:type="dxa"/>
        </w:tcPr>
        <w:p w:rsidR="008A3332" w:rsidRPr="008A3332" w:rsidRDefault="008A3332" w:rsidP="00697F1B">
          <w:pPr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Document Title:</w:t>
          </w:r>
        </w:p>
      </w:tc>
      <w:tc>
        <w:tcPr>
          <w:tcW w:w="5122" w:type="dxa"/>
        </w:tcPr>
        <w:p w:rsidR="008A3332" w:rsidRPr="00672906" w:rsidRDefault="00672906" w:rsidP="00697F1B">
          <w:pPr>
            <w:rPr>
              <w:rFonts w:ascii="Arial" w:hAnsi="Arial" w:cs="Arial"/>
            </w:rPr>
          </w:pPr>
          <w:r w:rsidRPr="00672906">
            <w:rPr>
              <w:rStyle w:val="tgc"/>
              <w:rFonts w:ascii="Arial" w:hAnsi="Arial" w:cs="Arial"/>
            </w:rPr>
            <w:t xml:space="preserve">Portable </w:t>
          </w:r>
          <w:r w:rsidRPr="00672906">
            <w:rPr>
              <w:rStyle w:val="tgc"/>
              <w:rFonts w:ascii="Arial" w:hAnsi="Arial" w:cs="Arial"/>
              <w:bCs/>
            </w:rPr>
            <w:t>Electronic Device</w:t>
          </w:r>
          <w:r w:rsidRPr="00672906">
            <w:rPr>
              <w:rStyle w:val="tgc"/>
              <w:rFonts w:ascii="Arial" w:hAnsi="Arial" w:cs="Arial"/>
            </w:rPr>
            <w:t xml:space="preserve"> (PED) policy</w:t>
          </w:r>
        </w:p>
      </w:tc>
      <w:tc>
        <w:tcPr>
          <w:tcW w:w="2311" w:type="dxa"/>
        </w:tcP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8A3332" w:rsidRPr="009B69DB" w:rsidRDefault="009B69DB" w:rsidP="009B69DB">
              <w:pPr>
                <w:pStyle w:val="Footer"/>
              </w:pPr>
              <w:r w:rsidRPr="009B69DB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D670F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9B69DB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ED670F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Pr="009B69DB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8A3332" w:rsidRPr="008A3332" w:rsidTr="00697F1B">
      <w:tc>
        <w:tcPr>
          <w:tcW w:w="1809" w:type="dxa"/>
        </w:tcPr>
        <w:p w:rsidR="008A3332" w:rsidRPr="008A3332" w:rsidRDefault="008A3332" w:rsidP="00697F1B">
          <w:pPr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Date:</w:t>
          </w:r>
        </w:p>
      </w:tc>
      <w:tc>
        <w:tcPr>
          <w:tcW w:w="5122" w:type="dxa"/>
        </w:tcPr>
        <w:p w:rsidR="008A3332" w:rsidRPr="008A3332" w:rsidRDefault="009B69DB" w:rsidP="00697F1B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[</w:t>
          </w:r>
          <w:r w:rsidRPr="00B17BE9">
            <w:rPr>
              <w:rFonts w:ascii="Arial" w:hAnsi="Arial" w:cs="Arial"/>
              <w:i/>
              <w:sz w:val="18"/>
              <w:highlight w:val="yellow"/>
            </w:rPr>
            <w:t>Insert date of implementation</w:t>
          </w:r>
          <w:r w:rsidRPr="00B17BE9">
            <w:rPr>
              <w:rFonts w:ascii="Arial" w:hAnsi="Arial" w:cs="Arial"/>
              <w:sz w:val="18"/>
              <w:highlight w:val="yellow"/>
            </w:rPr>
            <w:t>]</w:t>
          </w:r>
        </w:p>
      </w:tc>
      <w:tc>
        <w:tcPr>
          <w:tcW w:w="2311" w:type="dxa"/>
        </w:tcPr>
        <w:p w:rsidR="008A3332" w:rsidRPr="008A3332" w:rsidRDefault="008A3332" w:rsidP="00697F1B">
          <w:pPr>
            <w:rPr>
              <w:rFonts w:ascii="Arial" w:hAnsi="Arial" w:cs="Arial"/>
              <w:sz w:val="18"/>
            </w:rPr>
          </w:pPr>
          <w:r w:rsidRPr="008A3332">
            <w:rPr>
              <w:rFonts w:ascii="Arial" w:hAnsi="Arial" w:cs="Arial"/>
              <w:sz w:val="18"/>
            </w:rPr>
            <w:t>Version:</w:t>
          </w:r>
          <w:r w:rsidR="009B69DB">
            <w:rPr>
              <w:rFonts w:ascii="Arial" w:hAnsi="Arial" w:cs="Arial"/>
              <w:sz w:val="18"/>
            </w:rPr>
            <w:t xml:space="preserve"> 1.0</w:t>
          </w:r>
        </w:p>
      </w:tc>
    </w:tr>
  </w:tbl>
  <w:p w:rsidR="008A3332" w:rsidRPr="008A3332" w:rsidRDefault="008A3332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4" w:rsidRDefault="009B7324" w:rsidP="008A3332">
      <w:pPr>
        <w:spacing w:after="0" w:line="240" w:lineRule="auto"/>
      </w:pPr>
      <w:r>
        <w:separator/>
      </w:r>
    </w:p>
  </w:footnote>
  <w:footnote w:type="continuationSeparator" w:id="0">
    <w:p w:rsidR="009B7324" w:rsidRDefault="009B7324" w:rsidP="008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C" w:rsidRPr="00430B8C" w:rsidRDefault="00D77FF7" w:rsidP="00D77FF7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SAMPLE </w:t>
    </w:r>
    <w:r w:rsidR="00173EC2">
      <w:rPr>
        <w:rFonts w:ascii="Arial" w:hAnsi="Arial" w:cs="Arial"/>
        <w:b/>
      </w:rPr>
      <w:t xml:space="preserve">Portable Electronic Device (PED) </w:t>
    </w:r>
    <w:r w:rsidR="00430B8C">
      <w:rPr>
        <w:rFonts w:ascii="Arial" w:hAnsi="Arial" w:cs="Arial"/>
        <w:b/>
      </w:rPr>
      <w:t>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437"/>
    <w:multiLevelType w:val="hybridMultilevel"/>
    <w:tmpl w:val="729A0DD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084D8D"/>
    <w:multiLevelType w:val="hybridMultilevel"/>
    <w:tmpl w:val="D3527B4A"/>
    <w:lvl w:ilvl="0" w:tplc="BDE6D6E6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2D307A"/>
    <w:multiLevelType w:val="hybridMultilevel"/>
    <w:tmpl w:val="2C1C7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228"/>
    <w:multiLevelType w:val="hybridMultilevel"/>
    <w:tmpl w:val="D30876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DF24E0"/>
    <w:multiLevelType w:val="hybridMultilevel"/>
    <w:tmpl w:val="99C6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FC"/>
    <w:rsid w:val="00103A28"/>
    <w:rsid w:val="00173EC2"/>
    <w:rsid w:val="001D7A02"/>
    <w:rsid w:val="002807B8"/>
    <w:rsid w:val="002D51A3"/>
    <w:rsid w:val="003C24CF"/>
    <w:rsid w:val="00405611"/>
    <w:rsid w:val="00430B8C"/>
    <w:rsid w:val="005050C3"/>
    <w:rsid w:val="005052C5"/>
    <w:rsid w:val="00672906"/>
    <w:rsid w:val="00744F30"/>
    <w:rsid w:val="00793E04"/>
    <w:rsid w:val="007B7620"/>
    <w:rsid w:val="007D6FEE"/>
    <w:rsid w:val="008110FC"/>
    <w:rsid w:val="008975BA"/>
    <w:rsid w:val="008A3332"/>
    <w:rsid w:val="008F4BC8"/>
    <w:rsid w:val="009902CE"/>
    <w:rsid w:val="009B4106"/>
    <w:rsid w:val="009B69DB"/>
    <w:rsid w:val="009B7324"/>
    <w:rsid w:val="009E1051"/>
    <w:rsid w:val="00B17BE9"/>
    <w:rsid w:val="00B91879"/>
    <w:rsid w:val="00C12422"/>
    <w:rsid w:val="00CD1C34"/>
    <w:rsid w:val="00D77FF7"/>
    <w:rsid w:val="00E758D1"/>
    <w:rsid w:val="00E77CBB"/>
    <w:rsid w:val="00EA3AA7"/>
    <w:rsid w:val="00ED670F"/>
    <w:rsid w:val="00EE18C0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32"/>
  </w:style>
  <w:style w:type="paragraph" w:styleId="Footer">
    <w:name w:val="footer"/>
    <w:basedOn w:val="Normal"/>
    <w:link w:val="FooterChar"/>
    <w:uiPriority w:val="99"/>
    <w:unhideWhenUsed/>
    <w:rsid w:val="008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32"/>
  </w:style>
  <w:style w:type="table" w:styleId="TableGrid">
    <w:name w:val="Table Grid"/>
    <w:basedOn w:val="TableNormal"/>
    <w:uiPriority w:val="59"/>
    <w:rsid w:val="008A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73EC2"/>
  </w:style>
  <w:style w:type="paragraph" w:styleId="BodyText">
    <w:name w:val="Body Text"/>
    <w:basedOn w:val="Normal"/>
    <w:link w:val="BodyTextChar"/>
    <w:rsid w:val="00FB3D25"/>
    <w:pPr>
      <w:spacing w:after="0" w:line="240" w:lineRule="auto"/>
      <w:jc w:val="center"/>
    </w:pPr>
    <w:rPr>
      <w:rFonts w:ascii="palatino" w:eastAsia="Times New Roman" w:hAnsi="palatino" w:cs="Times New Roman"/>
      <w:b/>
      <w:sz w:val="4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3D25"/>
    <w:rPr>
      <w:rFonts w:ascii="palatino" w:eastAsia="Times New Roman" w:hAnsi="palatino" w:cs="Times New Roman"/>
      <w:b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32"/>
  </w:style>
  <w:style w:type="paragraph" w:styleId="Footer">
    <w:name w:val="footer"/>
    <w:basedOn w:val="Normal"/>
    <w:link w:val="FooterChar"/>
    <w:uiPriority w:val="99"/>
    <w:unhideWhenUsed/>
    <w:rsid w:val="008A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32"/>
  </w:style>
  <w:style w:type="table" w:styleId="TableGrid">
    <w:name w:val="Table Grid"/>
    <w:basedOn w:val="TableNormal"/>
    <w:uiPriority w:val="59"/>
    <w:rsid w:val="008A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73EC2"/>
  </w:style>
  <w:style w:type="paragraph" w:styleId="BodyText">
    <w:name w:val="Body Text"/>
    <w:basedOn w:val="Normal"/>
    <w:link w:val="BodyTextChar"/>
    <w:rsid w:val="00FB3D25"/>
    <w:pPr>
      <w:spacing w:after="0" w:line="240" w:lineRule="auto"/>
      <w:jc w:val="center"/>
    </w:pPr>
    <w:rPr>
      <w:rFonts w:ascii="palatino" w:eastAsia="Times New Roman" w:hAnsi="palatino" w:cs="Times New Roman"/>
      <w:b/>
      <w:sz w:val="4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3D25"/>
    <w:rPr>
      <w:rFonts w:ascii="palatino" w:eastAsia="Times New Roman" w:hAnsi="palatino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22D6-3641-455A-ABCE-A415975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Considerate Constructors Scheme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Wisbey</dc:creator>
  <cp:lastModifiedBy>Jenna Cataldo</cp:lastModifiedBy>
  <cp:revision>3</cp:revision>
  <cp:lastPrinted>2017-09-04T11:34:00Z</cp:lastPrinted>
  <dcterms:created xsi:type="dcterms:W3CDTF">2017-10-11T10:05:00Z</dcterms:created>
  <dcterms:modified xsi:type="dcterms:W3CDTF">2019-01-16T09:17:00Z</dcterms:modified>
</cp:coreProperties>
</file>